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pPr w:leftFromText="180" w:rightFromText="180" w:vertAnchor="text" w:tblpY="-749"/>
        <w:tblW w:w="936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4635"/>
        <w:gridCol w:w="4725"/>
      </w:tblGrid>
      <w:tr w:rsidR="00B968E1" w:rsidRPr="00B968E1" w:rsidTr="00B968E1">
        <w:trPr>
          <w:trHeight w:val="320"/>
        </w:trPr>
        <w:tc>
          <w:tcPr>
            <w:tcW w:w="9360" w:type="dxa"/>
            <w:gridSpan w:val="2"/>
          </w:tcPr>
          <w:p w:rsidR="00B968E1" w:rsidRPr="00B968E1" w:rsidRDefault="00B968E1" w:rsidP="00B968E1">
            <w:pPr>
              <w:spacing w:after="200"/>
              <w:contextualSpacing w:val="0"/>
              <w:jc w:val="center"/>
              <w:rPr>
                <w:rFonts w:ascii="Maiandra GD" w:hAnsi="Maiandra GD"/>
              </w:rPr>
            </w:pPr>
            <w:r w:rsidRPr="00B968E1">
              <w:rPr>
                <w:rFonts w:ascii="Maiandra GD" w:eastAsia="Amita" w:hAnsi="Maiandra GD" w:cs="Amita"/>
                <w:b/>
                <w:sz w:val="24"/>
                <w:szCs w:val="24"/>
              </w:rPr>
              <w:t>LESSON BACKGROUND</w:t>
            </w:r>
          </w:p>
        </w:tc>
      </w:tr>
      <w:tr w:rsidR="00B968E1" w:rsidRPr="00B968E1" w:rsidTr="00B968E1">
        <w:tc>
          <w:tcPr>
            <w:tcW w:w="4635" w:type="dxa"/>
          </w:tcPr>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Name:</w:t>
            </w:r>
            <w:r w:rsidRPr="00B968E1">
              <w:rPr>
                <w:rFonts w:ascii="Maiandra GD" w:eastAsia="Amita" w:hAnsi="Maiandra GD" w:cs="Amita"/>
                <w:sz w:val="24"/>
                <w:szCs w:val="24"/>
              </w:rPr>
              <w:t xml:space="preserve">  </w:t>
            </w:r>
            <w:r w:rsidRPr="00B968E1">
              <w:rPr>
                <w:rFonts w:ascii="Maiandra GD" w:eastAsia="Times New Roman" w:hAnsi="Maiandra GD" w:cs="Times New Roman"/>
                <w:sz w:val="24"/>
                <w:szCs w:val="24"/>
              </w:rPr>
              <w:t>Kiria Cruz</w:t>
            </w:r>
          </w:p>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Date:</w:t>
            </w:r>
            <w:r w:rsidRPr="00B968E1">
              <w:rPr>
                <w:rFonts w:ascii="Maiandra GD" w:eastAsia="Amita" w:hAnsi="Maiandra GD" w:cs="Amita"/>
                <w:sz w:val="24"/>
                <w:szCs w:val="24"/>
              </w:rPr>
              <w:t xml:space="preserve"> </w:t>
            </w:r>
            <w:r w:rsidRPr="00B968E1">
              <w:rPr>
                <w:rFonts w:ascii="Maiandra GD" w:eastAsia="Times New Roman" w:hAnsi="Maiandra GD" w:cs="Times New Roman"/>
                <w:sz w:val="24"/>
                <w:szCs w:val="24"/>
              </w:rPr>
              <w:t>3/15/2016</w:t>
            </w:r>
          </w:p>
          <w:p w:rsidR="00B968E1" w:rsidRPr="00B968E1" w:rsidRDefault="00B968E1" w:rsidP="00B968E1">
            <w:pPr>
              <w:spacing w:after="200" w:line="240" w:lineRule="auto"/>
              <w:contextualSpacing w:val="0"/>
              <w:rPr>
                <w:rFonts w:ascii="Maiandra GD" w:hAnsi="Maiandra GD"/>
              </w:rPr>
            </w:pPr>
            <w:r w:rsidRPr="00B968E1">
              <w:rPr>
                <w:rFonts w:ascii="Maiandra GD" w:eastAsia="Amita" w:hAnsi="Maiandra GD" w:cs="Amita"/>
                <w:b/>
                <w:sz w:val="24"/>
                <w:szCs w:val="24"/>
              </w:rPr>
              <w:t xml:space="preserve">Topic of Instruction (strand): </w:t>
            </w:r>
          </w:p>
          <w:p w:rsidR="00B968E1" w:rsidRPr="00B968E1" w:rsidRDefault="00B968E1" w:rsidP="00B968E1">
            <w:pPr>
              <w:spacing w:after="200" w:line="240" w:lineRule="auto"/>
              <w:contextualSpacing w:val="0"/>
              <w:jc w:val="center"/>
              <w:rPr>
                <w:rFonts w:ascii="Maiandra GD" w:hAnsi="Maiandra GD"/>
              </w:rPr>
            </w:pPr>
            <w:r w:rsidRPr="00B968E1">
              <w:rPr>
                <w:rFonts w:ascii="Maiandra GD" w:eastAsia="Times New Roman" w:hAnsi="Maiandra GD" w:cs="Times New Roman"/>
                <w:sz w:val="24"/>
                <w:szCs w:val="24"/>
              </w:rPr>
              <w:t>St. Patrick’s Day</w:t>
            </w:r>
          </w:p>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Lesson # of the intervention plan or unit:</w:t>
            </w:r>
            <w:r w:rsidRPr="00B968E1">
              <w:rPr>
                <w:rFonts w:ascii="Maiandra GD" w:eastAsia="Amita" w:hAnsi="Maiandra GD" w:cs="Amita"/>
                <w:sz w:val="24"/>
                <w:szCs w:val="24"/>
              </w:rPr>
              <w:t xml:space="preserve"> 1</w:t>
            </w:r>
            <w:r w:rsidRPr="00B968E1">
              <w:rPr>
                <w:rFonts w:ascii="Maiandra GD" w:eastAsia="Times New Roman" w:hAnsi="Maiandra GD" w:cs="Times New Roman"/>
                <w:sz w:val="24"/>
                <w:szCs w:val="24"/>
              </w:rPr>
              <w:t xml:space="preserve"> of 1</w:t>
            </w:r>
          </w:p>
        </w:tc>
        <w:tc>
          <w:tcPr>
            <w:tcW w:w="4725" w:type="dxa"/>
          </w:tcPr>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Class Type:</w:t>
            </w:r>
            <w:r w:rsidRPr="00B968E1">
              <w:rPr>
                <w:rFonts w:ascii="Maiandra GD" w:eastAsia="Amita" w:hAnsi="Maiandra GD" w:cs="Amita"/>
                <w:sz w:val="24"/>
                <w:szCs w:val="24"/>
              </w:rPr>
              <w:t xml:space="preserve">  </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Heterogeneous ESL Class (Low beginners  to Low Intermediate)</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7 females, 4 males</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120 minutes</w:t>
            </w:r>
          </w:p>
        </w:tc>
      </w:tr>
      <w:tr w:rsidR="00B968E1" w:rsidRPr="00B968E1" w:rsidTr="00B968E1">
        <w:trPr>
          <w:trHeight w:val="1718"/>
        </w:trPr>
        <w:tc>
          <w:tcPr>
            <w:tcW w:w="9360" w:type="dxa"/>
            <w:gridSpan w:val="2"/>
          </w:tcPr>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Objective(s): (based on pre-assessment data)</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 xml:space="preserve">After the lesson, students will be able to have a cultural understanding about St. Patrick’s Day and why is it celebrated in the United States.  </w:t>
            </w:r>
          </w:p>
        </w:tc>
      </w:tr>
      <w:tr w:rsidR="00B968E1" w:rsidRPr="00B968E1" w:rsidTr="00B968E1">
        <w:tc>
          <w:tcPr>
            <w:tcW w:w="9360" w:type="dxa"/>
            <w:gridSpan w:val="2"/>
          </w:tcPr>
          <w:p w:rsidR="00B968E1" w:rsidRPr="00B968E1" w:rsidRDefault="00B968E1" w:rsidP="00B968E1">
            <w:pPr>
              <w:spacing w:after="200"/>
              <w:contextualSpacing w:val="0"/>
              <w:rPr>
                <w:rFonts w:ascii="Maiandra GD" w:eastAsia="Amita" w:hAnsi="Maiandra GD" w:cs="Amita"/>
                <w:b/>
                <w:sz w:val="24"/>
                <w:szCs w:val="24"/>
              </w:rPr>
            </w:pPr>
          </w:p>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Common Core Standard Addressed:</w:t>
            </w:r>
            <w:r w:rsidRPr="00B968E1">
              <w:rPr>
                <w:rFonts w:ascii="Maiandra GD" w:eastAsia="Amita" w:hAnsi="Maiandra GD" w:cs="Amita"/>
                <w:sz w:val="24"/>
                <w:szCs w:val="24"/>
              </w:rPr>
              <w:t xml:space="preserve"> </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CELP.9-12.1. Construct meaning from oral presentations and literary and informational text through grade appropriate listening, reading, and viewing.</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CELP.9-12.2 Participate in grade-appropriate oral and written exchanges of information, ideas, and analyses, responding to peer, audience, or reader comments and questions.</w:t>
            </w:r>
          </w:p>
          <w:p w:rsidR="00B968E1" w:rsidRPr="00B968E1" w:rsidRDefault="00B968E1" w:rsidP="00B968E1">
            <w:pPr>
              <w:spacing w:after="200"/>
              <w:contextualSpacing w:val="0"/>
              <w:rPr>
                <w:rFonts w:ascii="Maiandra GD" w:hAnsi="Maiandra GD"/>
              </w:rPr>
            </w:pPr>
            <w:r w:rsidRPr="00B968E1">
              <w:rPr>
                <w:rFonts w:ascii="Maiandra GD" w:eastAsia="Times New Roman" w:hAnsi="Maiandra GD" w:cs="Times New Roman"/>
                <w:sz w:val="24"/>
                <w:szCs w:val="24"/>
              </w:rPr>
              <w:t>CT.9-12.2.4.d Analyze and evaluate themes and connections that cross cultures.</w:t>
            </w:r>
          </w:p>
          <w:p w:rsidR="00B968E1" w:rsidRPr="00B968E1" w:rsidRDefault="00B968E1" w:rsidP="00B968E1">
            <w:pPr>
              <w:spacing w:line="240" w:lineRule="auto"/>
              <w:contextualSpacing w:val="0"/>
              <w:rPr>
                <w:rFonts w:ascii="Maiandra GD" w:hAnsi="Maiandra GD"/>
              </w:rPr>
            </w:pPr>
            <w:hyperlink r:id="rId7">
              <w:r w:rsidRPr="00B968E1">
                <w:rPr>
                  <w:rFonts w:ascii="Maiandra GD" w:eastAsia="Times New Roman" w:hAnsi="Maiandra GD" w:cs="Times New Roman"/>
                  <w:color w:val="373737"/>
                  <w:sz w:val="24"/>
                  <w:szCs w:val="24"/>
                </w:rPr>
                <w:t>CCSS.ELA-LITERACY.CCRA.R.7</w:t>
              </w:r>
            </w:hyperlink>
            <w:r w:rsidRPr="00B968E1">
              <w:rPr>
                <w:rFonts w:ascii="Maiandra GD" w:eastAsia="Times New Roman" w:hAnsi="Maiandra GD" w:cs="Times New Roman"/>
                <w:sz w:val="24"/>
                <w:szCs w:val="24"/>
              </w:rPr>
              <w:t xml:space="preserve"> </w:t>
            </w:r>
            <w:r w:rsidRPr="00B968E1">
              <w:rPr>
                <w:rFonts w:ascii="Maiandra GD" w:eastAsia="Times New Roman" w:hAnsi="Maiandra GD" w:cs="Times New Roman"/>
                <w:color w:val="202020"/>
                <w:sz w:val="24"/>
                <w:szCs w:val="24"/>
              </w:rPr>
              <w:t>Integrate and evaluate content presented in diverse media and formats, including visually and quantitatively, as well as in words.</w:t>
            </w:r>
          </w:p>
          <w:p w:rsidR="00B968E1" w:rsidRPr="00B968E1" w:rsidRDefault="00B968E1" w:rsidP="00B968E1">
            <w:pPr>
              <w:spacing w:after="200"/>
              <w:contextualSpacing w:val="0"/>
              <w:rPr>
                <w:rFonts w:ascii="Maiandra GD" w:hAnsi="Maiandra GD"/>
              </w:rPr>
            </w:pPr>
          </w:p>
        </w:tc>
      </w:tr>
      <w:tr w:rsidR="00B968E1" w:rsidRPr="00B968E1" w:rsidTr="00B968E1">
        <w:trPr>
          <w:trHeight w:val="2555"/>
        </w:trPr>
        <w:tc>
          <w:tcPr>
            <w:tcW w:w="9360" w:type="dxa"/>
            <w:gridSpan w:val="2"/>
          </w:tcPr>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Materials, Media, Resources:</w:t>
            </w:r>
            <w:r w:rsidRPr="00B968E1">
              <w:rPr>
                <w:rFonts w:ascii="Maiandra GD" w:eastAsia="Amita" w:hAnsi="Maiandra GD" w:cs="Amita"/>
                <w:sz w:val="24"/>
                <w:szCs w:val="24"/>
              </w:rPr>
              <w:t xml:space="preserve"> </w:t>
            </w:r>
          </w:p>
          <w:p w:rsidR="00B968E1" w:rsidRPr="00B968E1" w:rsidRDefault="00B968E1" w:rsidP="00B968E1">
            <w:pPr>
              <w:numPr>
                <w:ilvl w:val="0"/>
                <w:numId w:val="2"/>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Computers/Chromebooks/Cellphones with Internet/</w:t>
            </w:r>
            <w:proofErr w:type="spellStart"/>
            <w:r w:rsidRPr="00B968E1">
              <w:rPr>
                <w:rFonts w:ascii="Maiandra GD" w:eastAsia="Times New Roman" w:hAnsi="Maiandra GD" w:cs="Times New Roman"/>
                <w:sz w:val="24"/>
                <w:szCs w:val="24"/>
              </w:rPr>
              <w:t>wi-fi</w:t>
            </w:r>
            <w:proofErr w:type="spellEnd"/>
            <w:r w:rsidRPr="00B968E1">
              <w:rPr>
                <w:rFonts w:ascii="Maiandra GD" w:eastAsia="Times New Roman" w:hAnsi="Maiandra GD" w:cs="Times New Roman"/>
                <w:sz w:val="24"/>
                <w:szCs w:val="24"/>
              </w:rPr>
              <w:t xml:space="preserve"> connection</w:t>
            </w:r>
          </w:p>
          <w:p w:rsidR="00B968E1" w:rsidRPr="00B968E1" w:rsidRDefault="00B968E1" w:rsidP="00B968E1">
            <w:pPr>
              <w:numPr>
                <w:ilvl w:val="0"/>
                <w:numId w:val="2"/>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A set of headphones (provided by teacher if they do not have their own)</w:t>
            </w:r>
          </w:p>
          <w:p w:rsidR="00B968E1" w:rsidRPr="00B968E1" w:rsidRDefault="00B968E1" w:rsidP="00B968E1">
            <w:pPr>
              <w:numPr>
                <w:ilvl w:val="0"/>
                <w:numId w:val="2"/>
              </w:numPr>
              <w:spacing w:after="200"/>
              <w:ind w:hanging="360"/>
              <w:rPr>
                <w:rFonts w:ascii="Maiandra GD" w:eastAsia="Times New Roman" w:hAnsi="Maiandra GD" w:cs="Times New Roman"/>
                <w:sz w:val="24"/>
                <w:szCs w:val="24"/>
              </w:rPr>
            </w:pPr>
            <w:hyperlink r:id="rId8">
              <w:r w:rsidRPr="00B968E1">
                <w:rPr>
                  <w:rFonts w:ascii="Maiandra GD" w:eastAsia="Times New Roman" w:hAnsi="Maiandra GD" w:cs="Times New Roman"/>
                  <w:color w:val="0563C1"/>
                  <w:sz w:val="24"/>
                  <w:szCs w:val="24"/>
                  <w:u w:val="single"/>
                </w:rPr>
                <w:t xml:space="preserve">St. Patrick’s Day </w:t>
              </w:r>
              <w:proofErr w:type="spellStart"/>
              <w:r w:rsidRPr="00B968E1">
                <w:rPr>
                  <w:rFonts w:ascii="Maiandra GD" w:eastAsia="Times New Roman" w:hAnsi="Maiandra GD" w:cs="Times New Roman"/>
                  <w:color w:val="0563C1"/>
                  <w:sz w:val="24"/>
                  <w:szCs w:val="24"/>
                  <w:u w:val="single"/>
                </w:rPr>
                <w:t>WebQuest</w:t>
              </w:r>
              <w:proofErr w:type="spellEnd"/>
            </w:hyperlink>
            <w:r w:rsidRPr="00B968E1">
              <w:rPr>
                <w:rFonts w:ascii="Maiandra GD" w:eastAsia="Times New Roman" w:hAnsi="Maiandra GD" w:cs="Times New Roman"/>
                <w:sz w:val="24"/>
                <w:szCs w:val="24"/>
              </w:rPr>
              <w:t xml:space="preserve"> (from </w:t>
            </w:r>
            <w:hyperlink r:id="rId9">
              <w:r w:rsidRPr="00B968E1">
                <w:rPr>
                  <w:rFonts w:ascii="Maiandra GD" w:eastAsia="Times New Roman" w:hAnsi="Maiandra GD" w:cs="Times New Roman"/>
                  <w:color w:val="0563C1"/>
                  <w:sz w:val="24"/>
                  <w:szCs w:val="24"/>
                  <w:u w:val="single"/>
                </w:rPr>
                <w:t>TalkTech570</w:t>
              </w:r>
            </w:hyperlink>
            <w:r w:rsidRPr="00B968E1">
              <w:rPr>
                <w:rFonts w:ascii="Maiandra GD" w:eastAsia="Times New Roman" w:hAnsi="Maiandra GD" w:cs="Times New Roman"/>
                <w:sz w:val="24"/>
                <w:szCs w:val="24"/>
              </w:rPr>
              <w:t xml:space="preserve"> Website)</w:t>
            </w:r>
          </w:p>
          <w:p w:rsidR="00B968E1" w:rsidRPr="00B968E1" w:rsidRDefault="00B968E1" w:rsidP="00B968E1">
            <w:pPr>
              <w:numPr>
                <w:ilvl w:val="0"/>
                <w:numId w:val="2"/>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 xml:space="preserve">Google form ( assessment embedded on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xml:space="preserve">) </w:t>
            </w:r>
            <w:hyperlink r:id="rId10">
              <w:r w:rsidRPr="00B968E1">
                <w:rPr>
                  <w:rFonts w:ascii="Maiandra GD" w:eastAsia="Times New Roman" w:hAnsi="Maiandra GD" w:cs="Times New Roman"/>
                  <w:color w:val="0563C1"/>
                  <w:sz w:val="24"/>
                  <w:szCs w:val="24"/>
                  <w:u w:val="single"/>
                </w:rPr>
                <w:t>http://goo.gl/forms/JZe6kKvfD2</w:t>
              </w:r>
            </w:hyperlink>
            <w:r w:rsidRPr="00B968E1">
              <w:rPr>
                <w:rFonts w:ascii="Maiandra GD" w:eastAsia="Times New Roman" w:hAnsi="Maiandra GD" w:cs="Times New Roman"/>
                <w:sz w:val="24"/>
                <w:szCs w:val="24"/>
              </w:rPr>
              <w:t xml:space="preserve"> </w:t>
            </w:r>
          </w:p>
        </w:tc>
      </w:tr>
    </w:tbl>
    <w:p w:rsidR="00D16516" w:rsidRPr="00B968E1" w:rsidRDefault="00D16516">
      <w:pPr>
        <w:spacing w:after="200"/>
        <w:rPr>
          <w:rFonts w:ascii="Maiandra GD" w:hAnsi="Maiandra GD"/>
        </w:rPr>
      </w:pPr>
    </w:p>
    <w:p w:rsidR="00D16516" w:rsidRPr="00B968E1" w:rsidRDefault="00D16516">
      <w:pPr>
        <w:spacing w:after="200"/>
        <w:rPr>
          <w:rFonts w:ascii="Maiandra GD" w:hAnsi="Maiandra GD"/>
        </w:rPr>
      </w:pPr>
    </w:p>
    <w:tbl>
      <w:tblPr>
        <w:tblStyle w:val="a0"/>
        <w:tblpPr w:leftFromText="180" w:rightFromText="180" w:vertAnchor="text" w:horzAnchor="margin" w:tblpY="-584"/>
        <w:tblW w:w="935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B968E1" w:rsidRPr="00B968E1" w:rsidTr="00B968E1">
        <w:trPr>
          <w:trHeight w:val="480"/>
        </w:trPr>
        <w:tc>
          <w:tcPr>
            <w:tcW w:w="9350" w:type="dxa"/>
          </w:tcPr>
          <w:p w:rsidR="00B968E1" w:rsidRPr="00B968E1" w:rsidRDefault="00B968E1" w:rsidP="00B968E1">
            <w:pPr>
              <w:spacing w:after="200"/>
              <w:contextualSpacing w:val="0"/>
              <w:jc w:val="center"/>
              <w:rPr>
                <w:rFonts w:ascii="Maiandra GD" w:hAnsi="Maiandra GD"/>
              </w:rPr>
            </w:pPr>
            <w:r w:rsidRPr="00B968E1">
              <w:rPr>
                <w:rFonts w:ascii="Maiandra GD" w:eastAsia="Amita" w:hAnsi="Maiandra GD" w:cs="Amita"/>
                <w:b/>
                <w:sz w:val="24"/>
                <w:szCs w:val="24"/>
              </w:rPr>
              <w:lastRenderedPageBreak/>
              <w:t>LESSON PROCEDURE</w:t>
            </w:r>
          </w:p>
        </w:tc>
      </w:tr>
      <w:tr w:rsidR="00B968E1" w:rsidRPr="00B968E1" w:rsidTr="00FF2BE5">
        <w:trPr>
          <w:trHeight w:val="3230"/>
        </w:trPr>
        <w:tc>
          <w:tcPr>
            <w:tcW w:w="9350" w:type="dxa"/>
          </w:tcPr>
          <w:p w:rsidR="00B968E1" w:rsidRPr="00B968E1" w:rsidRDefault="00B968E1" w:rsidP="00B968E1">
            <w:pPr>
              <w:spacing w:after="200" w:line="360" w:lineRule="auto"/>
              <w:contextualSpacing w:val="0"/>
              <w:rPr>
                <w:rFonts w:ascii="Maiandra GD" w:hAnsi="Maiandra GD"/>
              </w:rPr>
            </w:pPr>
            <w:r w:rsidRPr="00B968E1">
              <w:rPr>
                <w:rFonts w:ascii="Maiandra GD" w:eastAsia="Amita" w:hAnsi="Maiandra GD" w:cs="Amita"/>
                <w:b/>
                <w:sz w:val="24"/>
                <w:szCs w:val="24"/>
              </w:rPr>
              <w:t>Initiation:</w:t>
            </w:r>
            <w:r w:rsidRPr="00B968E1">
              <w:rPr>
                <w:rFonts w:ascii="Maiandra GD" w:eastAsia="Amita" w:hAnsi="Maiandra GD" w:cs="Amita"/>
                <w:sz w:val="24"/>
                <w:szCs w:val="24"/>
              </w:rPr>
              <w:t xml:space="preserve">  </w:t>
            </w:r>
          </w:p>
          <w:p w:rsidR="00B968E1" w:rsidRPr="00B968E1" w:rsidRDefault="00B968E1" w:rsidP="00B968E1">
            <w:pPr>
              <w:spacing w:after="200" w:line="360" w:lineRule="auto"/>
              <w:contextualSpacing w:val="0"/>
              <w:rPr>
                <w:rFonts w:ascii="Maiandra GD" w:hAnsi="Maiandra GD"/>
              </w:rPr>
            </w:pPr>
            <w:r w:rsidRPr="00B968E1">
              <w:rPr>
                <w:rFonts w:ascii="Maiandra GD" w:eastAsia="Times New Roman" w:hAnsi="Maiandra GD" w:cs="Times New Roman"/>
                <w:sz w:val="24"/>
                <w:szCs w:val="24"/>
              </w:rPr>
              <w:t xml:space="preserve">     Teacher starts by explaining that today’s lesson will be about St. Patrick’s Day and that she created a website for them to learn about it.  She will also explain that as ESL learners it is important to learn and know aspects about the North American culture.  Then, she will proceed to ask: </w:t>
            </w:r>
            <w:r w:rsidRPr="00B968E1">
              <w:rPr>
                <w:rFonts w:ascii="Maiandra GD" w:eastAsia="Times New Roman" w:hAnsi="Maiandra GD" w:cs="Times New Roman"/>
                <w:i/>
                <w:sz w:val="24"/>
                <w:szCs w:val="24"/>
              </w:rPr>
              <w:t xml:space="preserve">why do you think that we need to learn about the North American culture? </w:t>
            </w:r>
            <w:r w:rsidRPr="00B968E1">
              <w:rPr>
                <w:rFonts w:ascii="Maiandra GD" w:eastAsia="Times New Roman" w:hAnsi="Maiandra GD" w:cs="Times New Roman"/>
                <w:sz w:val="24"/>
                <w:szCs w:val="24"/>
              </w:rPr>
              <w:t xml:space="preserve">(answers will vary) </w:t>
            </w:r>
          </w:p>
          <w:p w:rsidR="00B968E1" w:rsidRPr="00B968E1" w:rsidRDefault="00B968E1" w:rsidP="00B968E1">
            <w:pPr>
              <w:spacing w:after="200"/>
              <w:contextualSpacing w:val="0"/>
              <w:jc w:val="right"/>
              <w:rPr>
                <w:rFonts w:ascii="Maiandra GD" w:hAnsi="Maiandra GD"/>
              </w:rPr>
            </w:pPr>
            <w:r w:rsidRPr="00B968E1">
              <w:rPr>
                <w:rFonts w:ascii="Maiandra GD" w:eastAsia="Times New Roman" w:hAnsi="Maiandra GD" w:cs="Times New Roman"/>
                <w:i/>
                <w:sz w:val="24"/>
                <w:szCs w:val="24"/>
              </w:rPr>
              <w:t>10 minutes</w:t>
            </w:r>
          </w:p>
        </w:tc>
      </w:tr>
    </w:tbl>
    <w:tbl>
      <w:tblPr>
        <w:tblStyle w:val="a2"/>
        <w:tblpPr w:leftFromText="180" w:rightFromText="180" w:vertAnchor="page" w:horzAnchor="margin" w:tblpY="5086"/>
        <w:tblW w:w="935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B968E1" w:rsidRPr="00B968E1" w:rsidTr="00B968E1">
        <w:trPr>
          <w:trHeight w:val="2880"/>
        </w:trPr>
        <w:tc>
          <w:tcPr>
            <w:tcW w:w="9350" w:type="dxa"/>
          </w:tcPr>
          <w:p w:rsidR="00B968E1" w:rsidRPr="00B968E1" w:rsidRDefault="00B968E1" w:rsidP="00B968E1">
            <w:pPr>
              <w:spacing w:after="200"/>
              <w:contextualSpacing w:val="0"/>
              <w:rPr>
                <w:rFonts w:ascii="Maiandra GD" w:hAnsi="Maiandra GD"/>
              </w:rPr>
            </w:pPr>
            <w:r w:rsidRPr="00B968E1">
              <w:rPr>
                <w:rFonts w:ascii="Maiandra GD" w:eastAsia="Amita" w:hAnsi="Maiandra GD" w:cs="Amita"/>
                <w:b/>
                <w:sz w:val="24"/>
                <w:szCs w:val="24"/>
              </w:rPr>
              <w:t xml:space="preserve">Differentiation strategies: </w:t>
            </w:r>
          </w:p>
          <w:p w:rsidR="00B968E1" w:rsidRPr="00B968E1" w:rsidRDefault="00B968E1" w:rsidP="00B968E1">
            <w:pPr>
              <w:numPr>
                <w:ilvl w:val="0"/>
                <w:numId w:val="1"/>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Work alone/together</w:t>
            </w:r>
          </w:p>
          <w:p w:rsidR="00B968E1" w:rsidRPr="00B968E1" w:rsidRDefault="00B968E1" w:rsidP="00B968E1">
            <w:pPr>
              <w:numPr>
                <w:ilvl w:val="0"/>
                <w:numId w:val="1"/>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Working on their own pace</w:t>
            </w:r>
          </w:p>
          <w:p w:rsidR="00B968E1" w:rsidRPr="00B968E1" w:rsidRDefault="00B968E1" w:rsidP="00B968E1">
            <w:pPr>
              <w:numPr>
                <w:ilvl w:val="0"/>
                <w:numId w:val="1"/>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Multiple intelligence options</w:t>
            </w:r>
          </w:p>
          <w:p w:rsidR="00B968E1" w:rsidRPr="00B968E1" w:rsidRDefault="00B968E1" w:rsidP="00B968E1">
            <w:pPr>
              <w:numPr>
                <w:ilvl w:val="0"/>
                <w:numId w:val="1"/>
              </w:numPr>
              <w:spacing w:after="200"/>
              <w:ind w:hanging="360"/>
              <w:rPr>
                <w:rFonts w:ascii="Maiandra GD" w:eastAsia="Times New Roman" w:hAnsi="Maiandra GD" w:cs="Times New Roman"/>
                <w:sz w:val="24"/>
                <w:szCs w:val="24"/>
              </w:rPr>
            </w:pPr>
            <w:r w:rsidRPr="00B968E1">
              <w:rPr>
                <w:rFonts w:ascii="Maiandra GD" w:eastAsia="Times New Roman" w:hAnsi="Maiandra GD" w:cs="Times New Roman"/>
                <w:sz w:val="24"/>
                <w:szCs w:val="24"/>
              </w:rPr>
              <w:t>Flexible seating</w:t>
            </w:r>
          </w:p>
          <w:p w:rsidR="00B968E1" w:rsidRPr="00B968E1" w:rsidRDefault="00B968E1" w:rsidP="00B968E1">
            <w:pPr>
              <w:numPr>
                <w:ilvl w:val="0"/>
                <w:numId w:val="1"/>
              </w:numPr>
              <w:spacing w:after="200"/>
              <w:ind w:hanging="360"/>
              <w:rPr>
                <w:rFonts w:ascii="Maiandra GD" w:eastAsia="Times New Roman" w:hAnsi="Maiandra GD" w:cs="Times New Roman"/>
                <w:sz w:val="24"/>
                <w:szCs w:val="24"/>
              </w:rPr>
            </w:pPr>
            <w:bookmarkStart w:id="0" w:name="h.lrqnvple9r0f" w:colFirst="0" w:colLast="0"/>
            <w:bookmarkEnd w:id="0"/>
            <w:r w:rsidRPr="00B968E1">
              <w:rPr>
                <w:rFonts w:ascii="Maiandra GD" w:eastAsia="Times New Roman" w:hAnsi="Maiandra GD" w:cs="Times New Roman"/>
                <w:sz w:val="24"/>
                <w:szCs w:val="24"/>
              </w:rPr>
              <w:t>Use of the computers</w:t>
            </w:r>
          </w:p>
          <w:p w:rsidR="00B968E1" w:rsidRPr="00B968E1" w:rsidRDefault="00B968E1" w:rsidP="00B968E1">
            <w:pPr>
              <w:numPr>
                <w:ilvl w:val="0"/>
                <w:numId w:val="1"/>
              </w:numPr>
              <w:spacing w:after="200"/>
              <w:ind w:hanging="360"/>
              <w:rPr>
                <w:rFonts w:ascii="Maiandra GD" w:eastAsia="Times New Roman" w:hAnsi="Maiandra GD" w:cs="Times New Roman"/>
                <w:sz w:val="24"/>
                <w:szCs w:val="24"/>
              </w:rPr>
            </w:pPr>
            <w:bookmarkStart w:id="1" w:name="h.npqxq0echmdl" w:colFirst="0" w:colLast="0"/>
            <w:bookmarkEnd w:id="1"/>
            <w:r w:rsidRPr="00B968E1">
              <w:rPr>
                <w:rFonts w:ascii="Maiandra GD" w:eastAsia="Times New Roman" w:hAnsi="Maiandra GD" w:cs="Times New Roman"/>
                <w:sz w:val="24"/>
                <w:szCs w:val="24"/>
              </w:rPr>
              <w:t xml:space="preserve">The chance to use a hard copy for those who found difficult to read from the computer screen. </w:t>
            </w:r>
          </w:p>
        </w:tc>
      </w:tr>
    </w:tbl>
    <w:p w:rsidR="00D16516" w:rsidRPr="00B968E1" w:rsidRDefault="00D16516">
      <w:pPr>
        <w:spacing w:after="200"/>
        <w:rPr>
          <w:rFonts w:ascii="Maiandra GD" w:hAnsi="Maiandra GD"/>
        </w:rPr>
      </w:pPr>
    </w:p>
    <w:tbl>
      <w:tblPr>
        <w:tblStyle w:val="a1"/>
        <w:tblW w:w="9425" w:type="dxa"/>
        <w:tblInd w:w="-65"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425"/>
      </w:tblGrid>
      <w:tr w:rsidR="00D16516" w:rsidRPr="00B968E1" w:rsidTr="00B968E1">
        <w:tc>
          <w:tcPr>
            <w:tcW w:w="9425" w:type="dxa"/>
          </w:tcPr>
          <w:p w:rsidR="00D16516" w:rsidRPr="00B968E1" w:rsidRDefault="00303EEF">
            <w:pPr>
              <w:spacing w:after="200"/>
              <w:contextualSpacing w:val="0"/>
              <w:rPr>
                <w:rFonts w:ascii="Maiandra GD" w:hAnsi="Maiandra GD"/>
              </w:rPr>
            </w:pPr>
            <w:r w:rsidRPr="00B968E1">
              <w:rPr>
                <w:rFonts w:ascii="Maiandra GD" w:eastAsia="Amita" w:hAnsi="Maiandra GD" w:cs="Amita"/>
                <w:b/>
                <w:sz w:val="24"/>
                <w:szCs w:val="24"/>
              </w:rPr>
              <w:t xml:space="preserve">Teaching Process:  </w:t>
            </w:r>
          </w:p>
          <w:p w:rsidR="00D16516" w:rsidRPr="00B968E1" w:rsidRDefault="00B968E1" w:rsidP="00B968E1">
            <w:pPr>
              <w:spacing w:after="200" w:line="360" w:lineRule="auto"/>
              <w:contextualSpacing w:val="0"/>
              <w:rPr>
                <w:rFonts w:ascii="Maiandra GD" w:hAnsi="Maiandra GD"/>
              </w:rPr>
            </w:pPr>
            <w:r w:rsidRPr="00B968E1">
              <w:rPr>
                <w:rFonts w:ascii="Maiandra GD" w:hAnsi="Maiandra GD"/>
                <w:noProof/>
              </w:rPr>
              <w:drawing>
                <wp:anchor distT="0" distB="0" distL="114300" distR="114300" simplePos="0" relativeHeight="251698176" behindDoc="1" locked="0" layoutInCell="1" allowOverlap="1" wp14:anchorId="429D6367" wp14:editId="2AFB340C">
                  <wp:simplePos x="0" y="0"/>
                  <wp:positionH relativeFrom="column">
                    <wp:posOffset>3860800</wp:posOffset>
                  </wp:positionH>
                  <wp:positionV relativeFrom="paragraph">
                    <wp:posOffset>351790</wp:posOffset>
                  </wp:positionV>
                  <wp:extent cx="1847850" cy="1023620"/>
                  <wp:effectExtent l="0" t="0" r="0" b="5080"/>
                  <wp:wrapSquare wrapText="bothSides"/>
                  <wp:docPr id="2" name="image03.jpg" descr="20160321_160942.jpg"/>
                  <wp:cNvGraphicFramePr/>
                  <a:graphic xmlns:a="http://schemas.openxmlformats.org/drawingml/2006/main">
                    <a:graphicData uri="http://schemas.openxmlformats.org/drawingml/2006/picture">
                      <pic:pic xmlns:pic="http://schemas.openxmlformats.org/drawingml/2006/picture">
                        <pic:nvPicPr>
                          <pic:cNvPr id="0" name="image03.jpg" descr="20160321_160942.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847850" cy="1023620"/>
                          </a:xfrm>
                          <a:prstGeom prst="rect">
                            <a:avLst/>
                          </a:prstGeom>
                          <a:ln/>
                        </pic:spPr>
                      </pic:pic>
                    </a:graphicData>
                  </a:graphic>
                  <wp14:sizeRelH relativeFrom="page">
                    <wp14:pctWidth>0</wp14:pctWidth>
                  </wp14:sizeRelH>
                  <wp14:sizeRelV relativeFrom="page">
                    <wp14:pctHeight>0</wp14:pctHeight>
                  </wp14:sizeRelV>
                </wp:anchor>
              </w:drawing>
            </w:r>
            <w:r w:rsidR="00303EEF" w:rsidRPr="00B968E1">
              <w:rPr>
                <w:rFonts w:ascii="Maiandra GD" w:eastAsia="Amita" w:hAnsi="Maiandra GD" w:cs="Amita"/>
                <w:sz w:val="24"/>
                <w:szCs w:val="24"/>
              </w:rPr>
              <w:t xml:space="preserve">         </w:t>
            </w:r>
            <w:r w:rsidR="00303EEF" w:rsidRPr="00B968E1">
              <w:rPr>
                <w:rFonts w:ascii="Maiandra GD" w:eastAsia="Times New Roman" w:hAnsi="Maiandra GD" w:cs="Times New Roman"/>
                <w:sz w:val="24"/>
                <w:szCs w:val="24"/>
              </w:rPr>
              <w:t xml:space="preserve"> The first step will be to create an Inquiry Chart about St. Patrick’s Day.  An</w:t>
            </w:r>
            <w:r w:rsidR="00303EEF" w:rsidRPr="00B968E1">
              <w:rPr>
                <w:rFonts w:ascii="Maiandra GD" w:eastAsia="Times New Roman" w:hAnsi="Maiandra GD" w:cs="Times New Roman"/>
                <w:sz w:val="24"/>
                <w:szCs w:val="24"/>
              </w:rPr>
              <w:t xml:space="preserve"> Inquiry Chart is a GLAD strategy (Guided Language Acquisition Design) that asks the students “</w:t>
            </w:r>
            <w:r w:rsidR="00303EEF" w:rsidRPr="00B968E1">
              <w:rPr>
                <w:rFonts w:ascii="Maiandra GD" w:eastAsia="Times New Roman" w:hAnsi="Maiandra GD" w:cs="Times New Roman"/>
                <w:i/>
                <w:sz w:val="24"/>
                <w:szCs w:val="24"/>
              </w:rPr>
              <w:t xml:space="preserve">What do you know about </w:t>
            </w:r>
            <w:r w:rsidR="00303EEF" w:rsidRPr="00B968E1">
              <w:rPr>
                <w:rFonts w:ascii="Maiandra GD" w:eastAsia="Times New Roman" w:hAnsi="Maiandra GD" w:cs="Times New Roman"/>
                <w:i/>
                <w:sz w:val="24"/>
                <w:szCs w:val="24"/>
                <w:u w:val="single"/>
              </w:rPr>
              <w:t>St. Patrick’s Day</w:t>
            </w:r>
            <w:r w:rsidR="00303EEF" w:rsidRPr="00B968E1">
              <w:rPr>
                <w:rFonts w:ascii="Maiandra GD" w:eastAsia="Times New Roman" w:hAnsi="Maiandra GD" w:cs="Times New Roman"/>
                <w:i/>
                <w:sz w:val="24"/>
                <w:szCs w:val="24"/>
              </w:rPr>
              <w:t>?</w:t>
            </w:r>
            <w:r w:rsidR="00303EEF" w:rsidRPr="00B968E1">
              <w:rPr>
                <w:rFonts w:ascii="Maiandra GD" w:eastAsia="Times New Roman" w:hAnsi="Maiandra GD" w:cs="Times New Roman"/>
                <w:sz w:val="24"/>
                <w:szCs w:val="24"/>
              </w:rPr>
              <w:t xml:space="preserve"> </w:t>
            </w:r>
            <w:proofErr w:type="gramStart"/>
            <w:r w:rsidR="00303EEF" w:rsidRPr="00B968E1">
              <w:rPr>
                <w:rFonts w:ascii="Maiandra GD" w:eastAsia="Times New Roman" w:hAnsi="Maiandra GD" w:cs="Times New Roman"/>
                <w:sz w:val="24"/>
                <w:szCs w:val="24"/>
              </w:rPr>
              <w:t>and</w:t>
            </w:r>
            <w:proofErr w:type="gramEnd"/>
            <w:r w:rsidR="00303EEF" w:rsidRPr="00B968E1">
              <w:rPr>
                <w:rFonts w:ascii="Maiandra GD" w:eastAsia="Times New Roman" w:hAnsi="Maiandra GD" w:cs="Times New Roman"/>
                <w:sz w:val="24"/>
                <w:szCs w:val="24"/>
              </w:rPr>
              <w:t xml:space="preserve"> </w:t>
            </w:r>
            <w:r w:rsidR="00303EEF" w:rsidRPr="00B968E1">
              <w:rPr>
                <w:rFonts w:ascii="Maiandra GD" w:eastAsia="Times New Roman" w:hAnsi="Maiandra GD" w:cs="Times New Roman"/>
                <w:i/>
                <w:sz w:val="24"/>
                <w:szCs w:val="24"/>
              </w:rPr>
              <w:t xml:space="preserve">What do you want to know about </w:t>
            </w:r>
            <w:r w:rsidR="00303EEF" w:rsidRPr="00B968E1">
              <w:rPr>
                <w:rFonts w:ascii="Maiandra GD" w:eastAsia="Times New Roman" w:hAnsi="Maiandra GD" w:cs="Times New Roman"/>
                <w:i/>
                <w:sz w:val="24"/>
                <w:szCs w:val="24"/>
                <w:u w:val="single"/>
              </w:rPr>
              <w:t xml:space="preserve">St. Patrick’s Day?  </w:t>
            </w:r>
            <w:r w:rsidR="00303EEF" w:rsidRPr="00B968E1">
              <w:rPr>
                <w:rFonts w:ascii="Maiandra GD" w:eastAsia="Times New Roman" w:hAnsi="Maiandra GD" w:cs="Times New Roman"/>
                <w:sz w:val="24"/>
                <w:szCs w:val="24"/>
              </w:rPr>
              <w:t>After reading out loud (and letting the kids write in their nati</w:t>
            </w:r>
            <w:r w:rsidR="00303EEF" w:rsidRPr="00B968E1">
              <w:rPr>
                <w:rFonts w:ascii="Maiandra GD" w:eastAsia="Times New Roman" w:hAnsi="Maiandra GD" w:cs="Times New Roman"/>
                <w:sz w:val="24"/>
                <w:szCs w:val="24"/>
              </w:rPr>
              <w:t xml:space="preserve">ve language) and altogether translate to English, the teacher will guide the students to access the </w:t>
            </w:r>
            <w:proofErr w:type="spellStart"/>
            <w:r w:rsidR="00303EEF" w:rsidRPr="00B968E1">
              <w:rPr>
                <w:rFonts w:ascii="Maiandra GD" w:eastAsia="Times New Roman" w:hAnsi="Maiandra GD" w:cs="Times New Roman"/>
                <w:sz w:val="24"/>
                <w:szCs w:val="24"/>
              </w:rPr>
              <w:t>WebQuest</w:t>
            </w:r>
            <w:proofErr w:type="spellEnd"/>
            <w:r w:rsidR="00303EEF" w:rsidRPr="00B968E1">
              <w:rPr>
                <w:rFonts w:ascii="Maiandra GD" w:eastAsia="Times New Roman" w:hAnsi="Maiandra GD" w:cs="Times New Roman"/>
                <w:sz w:val="24"/>
                <w:szCs w:val="24"/>
              </w:rPr>
              <w:t xml:space="preserve"> about St. Patrick’s Day.  At this point students will work independently.  More pics</w:t>
            </w:r>
            <w:hyperlink r:id="rId12">
              <w:r w:rsidR="00303EEF" w:rsidRPr="00B968E1">
                <w:rPr>
                  <w:rFonts w:ascii="Maiandra GD" w:eastAsia="Times New Roman" w:hAnsi="Maiandra GD" w:cs="Times New Roman"/>
                  <w:color w:val="1155CC"/>
                  <w:sz w:val="24"/>
                  <w:szCs w:val="24"/>
                  <w:u w:val="single"/>
                </w:rPr>
                <w:t xml:space="preserve"> here.</w:t>
              </w:r>
            </w:hyperlink>
            <w:r w:rsidRPr="00B968E1">
              <w:rPr>
                <w:rFonts w:ascii="Maiandra GD" w:eastAsia="Times New Roman" w:hAnsi="Maiandra GD" w:cs="Times New Roman"/>
                <w:color w:val="1155CC"/>
                <w:sz w:val="24"/>
                <w:szCs w:val="24"/>
              </w:rPr>
              <w:t xml:space="preserve">                                                        </w:t>
            </w:r>
            <w:r w:rsidR="00303EEF" w:rsidRPr="00B968E1">
              <w:rPr>
                <w:rFonts w:ascii="Maiandra GD" w:eastAsia="Times New Roman" w:hAnsi="Maiandra GD" w:cs="Times New Roman"/>
                <w:i/>
                <w:sz w:val="24"/>
                <w:szCs w:val="24"/>
              </w:rPr>
              <w:t>10 minutes</w:t>
            </w:r>
          </w:p>
          <w:p w:rsidR="00D16516" w:rsidRPr="00B968E1" w:rsidRDefault="00303EEF">
            <w:pPr>
              <w:spacing w:after="200" w:line="360" w:lineRule="auto"/>
              <w:contextualSpacing w:val="0"/>
              <w:rPr>
                <w:rFonts w:ascii="Maiandra GD" w:hAnsi="Maiandra GD"/>
              </w:rPr>
            </w:pPr>
            <w:r w:rsidRPr="00B968E1">
              <w:rPr>
                <w:rFonts w:ascii="Maiandra GD" w:eastAsia="Times New Roman" w:hAnsi="Maiandra GD" w:cs="Times New Roman"/>
                <w:sz w:val="24"/>
                <w:szCs w:val="24"/>
              </w:rPr>
              <w:t xml:space="preserve">      After 35 minutes, we will read a portion of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xml:space="preserve"> (</w:t>
            </w:r>
            <w:r w:rsidRPr="00B968E1">
              <w:rPr>
                <w:rFonts w:ascii="Maiandra GD" w:eastAsia="Times New Roman" w:hAnsi="Maiandra GD" w:cs="Times New Roman"/>
                <w:i/>
                <w:sz w:val="24"/>
                <w:szCs w:val="24"/>
              </w:rPr>
              <w:t xml:space="preserve">Who was St. Patrick?) out loud.  </w:t>
            </w:r>
            <w:r w:rsidRPr="00B968E1">
              <w:rPr>
                <w:rFonts w:ascii="Maiandra GD" w:eastAsia="Times New Roman" w:hAnsi="Maiandra GD" w:cs="Times New Roman"/>
                <w:sz w:val="24"/>
                <w:szCs w:val="24"/>
              </w:rPr>
              <w:t xml:space="preserve">Teacher will focus on pronunciation. Teacher will carry out a short activity (clapping hands activity) to compare high digit numbers and low digit numbers (example: 16 vs. 60, 15 vs. 50).  </w:t>
            </w:r>
          </w:p>
          <w:p w:rsidR="00D16516" w:rsidRPr="00B968E1" w:rsidRDefault="00303EEF">
            <w:pPr>
              <w:spacing w:after="200"/>
              <w:contextualSpacing w:val="0"/>
              <w:jc w:val="right"/>
              <w:rPr>
                <w:rFonts w:ascii="Maiandra GD" w:hAnsi="Maiandra GD"/>
              </w:rPr>
            </w:pPr>
            <w:r w:rsidRPr="00B968E1">
              <w:rPr>
                <w:rFonts w:ascii="Maiandra GD" w:eastAsia="Times New Roman" w:hAnsi="Maiandra GD" w:cs="Times New Roman"/>
                <w:i/>
                <w:sz w:val="24"/>
                <w:szCs w:val="24"/>
              </w:rPr>
              <w:lastRenderedPageBreak/>
              <w:t>60 minutes</w:t>
            </w:r>
          </w:p>
          <w:p w:rsidR="00D16516" w:rsidRPr="00B968E1" w:rsidRDefault="00303EEF">
            <w:pPr>
              <w:spacing w:after="200"/>
              <w:contextualSpacing w:val="0"/>
              <w:rPr>
                <w:rFonts w:ascii="Maiandra GD" w:hAnsi="Maiandra GD"/>
              </w:rPr>
            </w:pPr>
            <w:r w:rsidRPr="00B968E1">
              <w:rPr>
                <w:rFonts w:ascii="Maiandra GD" w:eastAsia="Times New Roman" w:hAnsi="Maiandra GD" w:cs="Times New Roman"/>
                <w:sz w:val="24"/>
                <w:szCs w:val="24"/>
              </w:rPr>
              <w:t>Then, they will complete their assessment portion by accessing google forms.</w:t>
            </w:r>
          </w:p>
          <w:p w:rsidR="00D16516" w:rsidRPr="00B968E1" w:rsidRDefault="00303EEF">
            <w:pPr>
              <w:spacing w:after="200"/>
              <w:contextualSpacing w:val="0"/>
              <w:jc w:val="right"/>
              <w:rPr>
                <w:rFonts w:ascii="Maiandra GD" w:hAnsi="Maiandra GD"/>
              </w:rPr>
            </w:pPr>
            <w:r w:rsidRPr="00B968E1">
              <w:rPr>
                <w:rFonts w:ascii="Maiandra GD" w:eastAsia="Times New Roman" w:hAnsi="Maiandra GD" w:cs="Times New Roman"/>
                <w:i/>
                <w:sz w:val="24"/>
                <w:szCs w:val="24"/>
              </w:rPr>
              <w:t>15 minutes</w:t>
            </w:r>
          </w:p>
        </w:tc>
      </w:tr>
    </w:tbl>
    <w:p w:rsidR="00D16516" w:rsidRPr="00B968E1" w:rsidRDefault="00D16516">
      <w:pPr>
        <w:spacing w:after="200"/>
        <w:rPr>
          <w:rFonts w:ascii="Maiandra GD" w:hAnsi="Maiandra GD"/>
        </w:rPr>
      </w:pPr>
    </w:p>
    <w:tbl>
      <w:tblPr>
        <w:tblStyle w:val="a3"/>
        <w:tblW w:w="9350" w:type="dxa"/>
        <w:tblInd w:w="-23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D16516" w:rsidRPr="00B968E1">
        <w:tc>
          <w:tcPr>
            <w:tcW w:w="9350" w:type="dxa"/>
          </w:tcPr>
          <w:p w:rsidR="00D16516" w:rsidRPr="00B968E1" w:rsidRDefault="00303EEF">
            <w:pPr>
              <w:spacing w:after="200"/>
              <w:contextualSpacing w:val="0"/>
              <w:rPr>
                <w:rFonts w:ascii="Maiandra GD" w:hAnsi="Maiandra GD"/>
              </w:rPr>
            </w:pPr>
            <w:r w:rsidRPr="00B968E1">
              <w:rPr>
                <w:rFonts w:ascii="Maiandra GD" w:eastAsia="Amita" w:hAnsi="Maiandra GD" w:cs="Amita"/>
                <w:b/>
                <w:sz w:val="24"/>
                <w:szCs w:val="24"/>
              </w:rPr>
              <w:t>Use of Technology:</w:t>
            </w:r>
          </w:p>
          <w:p w:rsidR="00D16516" w:rsidRPr="00B968E1" w:rsidRDefault="00303EEF">
            <w:pPr>
              <w:spacing w:after="200" w:line="360" w:lineRule="auto"/>
              <w:contextualSpacing w:val="0"/>
              <w:rPr>
                <w:rFonts w:ascii="Maiandra GD" w:hAnsi="Maiandra GD"/>
              </w:rPr>
            </w:pPr>
            <w:r w:rsidRPr="00B968E1">
              <w:rPr>
                <w:rFonts w:ascii="Maiandra GD" w:eastAsia="Amita" w:hAnsi="Maiandra GD" w:cs="Amita"/>
                <w:sz w:val="24"/>
                <w:szCs w:val="24"/>
              </w:rPr>
              <w:t xml:space="preserve">    </w:t>
            </w:r>
            <w:r w:rsidRPr="00B968E1">
              <w:rPr>
                <w:rFonts w:ascii="Maiandra GD" w:eastAsia="Times New Roman" w:hAnsi="Maiandra GD" w:cs="Times New Roman"/>
                <w:sz w:val="24"/>
                <w:szCs w:val="24"/>
              </w:rPr>
              <w:t xml:space="preserve"> Students will be able to access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xml:space="preserve"> and the assessment through their computers/</w:t>
            </w:r>
            <w:proofErr w:type="spellStart"/>
            <w:r w:rsidRPr="00B968E1">
              <w:rPr>
                <w:rFonts w:ascii="Maiandra GD" w:eastAsia="Times New Roman" w:hAnsi="Maiandra GD" w:cs="Times New Roman"/>
                <w:sz w:val="24"/>
                <w:szCs w:val="24"/>
              </w:rPr>
              <w:t>chromebooks</w:t>
            </w:r>
            <w:proofErr w:type="spellEnd"/>
            <w:r w:rsidRPr="00B968E1">
              <w:rPr>
                <w:rFonts w:ascii="Maiandra GD" w:eastAsia="Times New Roman" w:hAnsi="Maiandra GD" w:cs="Times New Roman"/>
                <w:sz w:val="24"/>
                <w:szCs w:val="24"/>
              </w:rPr>
              <w:t xml:space="preserve"> as well as their phones.  They will follow a set of questions </w:t>
            </w:r>
            <w:proofErr w:type="gramStart"/>
            <w:r w:rsidRPr="00B968E1">
              <w:rPr>
                <w:rFonts w:ascii="Maiandra GD" w:eastAsia="Times New Roman" w:hAnsi="Maiandra GD" w:cs="Times New Roman"/>
                <w:sz w:val="24"/>
                <w:szCs w:val="24"/>
              </w:rPr>
              <w:t>posted  in</w:t>
            </w:r>
            <w:proofErr w:type="gramEnd"/>
            <w:r w:rsidRPr="00B968E1">
              <w:rPr>
                <w:rFonts w:ascii="Maiandra GD" w:eastAsia="Times New Roman" w:hAnsi="Maiandra GD" w:cs="Times New Roman"/>
                <w:sz w:val="24"/>
                <w:szCs w:val="24"/>
              </w:rPr>
              <w:t xml:space="preserve"> the introduction tab of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will listen to music, and watch a video link</w:t>
            </w:r>
            <w:r w:rsidRPr="00B968E1">
              <w:rPr>
                <w:rFonts w:ascii="Maiandra GD" w:eastAsia="Times New Roman" w:hAnsi="Maiandra GD" w:cs="Times New Roman"/>
                <w:sz w:val="24"/>
                <w:szCs w:val="24"/>
              </w:rPr>
              <w:t xml:space="preserve">ed to that website. </w:t>
            </w:r>
          </w:p>
        </w:tc>
      </w:tr>
    </w:tbl>
    <w:p w:rsidR="00D16516" w:rsidRPr="00B968E1" w:rsidRDefault="00D16516">
      <w:pPr>
        <w:spacing w:after="200"/>
        <w:rPr>
          <w:rFonts w:ascii="Maiandra GD" w:hAnsi="Maiandra GD"/>
        </w:rPr>
      </w:pPr>
    </w:p>
    <w:tbl>
      <w:tblPr>
        <w:tblStyle w:val="a4"/>
        <w:tblW w:w="9350" w:type="dxa"/>
        <w:tblInd w:w="-23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D16516" w:rsidRPr="00B968E1">
        <w:tc>
          <w:tcPr>
            <w:tcW w:w="9350" w:type="dxa"/>
          </w:tcPr>
          <w:p w:rsidR="00D16516" w:rsidRPr="00B968E1" w:rsidRDefault="00B968E1">
            <w:pPr>
              <w:spacing w:after="200"/>
              <w:contextualSpacing w:val="0"/>
              <w:rPr>
                <w:rFonts w:ascii="Maiandra GD" w:hAnsi="Maiandra GD"/>
              </w:rPr>
            </w:pPr>
            <w:r w:rsidRPr="00B968E1">
              <w:rPr>
                <w:rFonts w:ascii="Maiandra GD" w:eastAsia="Times New Roman" w:hAnsi="Maiandra GD" w:cs="Times New Roman"/>
                <w:noProof/>
                <w:sz w:val="24"/>
                <w:szCs w:val="24"/>
              </w:rPr>
              <w:drawing>
                <wp:anchor distT="0" distB="0" distL="114300" distR="114300" simplePos="0" relativeHeight="251701248" behindDoc="0" locked="0" layoutInCell="1" allowOverlap="1" wp14:anchorId="5621A540" wp14:editId="63CD6E00">
                  <wp:simplePos x="0" y="0"/>
                  <wp:positionH relativeFrom="column">
                    <wp:posOffset>4699000</wp:posOffset>
                  </wp:positionH>
                  <wp:positionV relativeFrom="paragraph">
                    <wp:posOffset>245745</wp:posOffset>
                  </wp:positionV>
                  <wp:extent cx="1012190" cy="12007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2190" cy="1200785"/>
                          </a:xfrm>
                          <a:prstGeom prst="rect">
                            <a:avLst/>
                          </a:prstGeom>
                          <a:noFill/>
                        </pic:spPr>
                      </pic:pic>
                    </a:graphicData>
                  </a:graphic>
                  <wp14:sizeRelH relativeFrom="page">
                    <wp14:pctWidth>0</wp14:pctWidth>
                  </wp14:sizeRelH>
                  <wp14:sizeRelV relativeFrom="page">
                    <wp14:pctHeight>0</wp14:pctHeight>
                  </wp14:sizeRelV>
                </wp:anchor>
              </w:drawing>
            </w:r>
            <w:r w:rsidR="00303EEF" w:rsidRPr="00B968E1">
              <w:rPr>
                <w:rFonts w:ascii="Maiandra GD" w:eastAsia="Amita" w:hAnsi="Maiandra GD" w:cs="Amita"/>
                <w:b/>
                <w:sz w:val="24"/>
                <w:szCs w:val="24"/>
              </w:rPr>
              <w:t xml:space="preserve">Closure: </w:t>
            </w:r>
          </w:p>
          <w:p w:rsidR="00D16516" w:rsidRPr="00B968E1" w:rsidRDefault="00303EEF">
            <w:pPr>
              <w:spacing w:after="200" w:line="360" w:lineRule="auto"/>
              <w:contextualSpacing w:val="0"/>
              <w:rPr>
                <w:rFonts w:ascii="Maiandra GD" w:hAnsi="Maiandra GD"/>
              </w:rPr>
            </w:pPr>
            <w:r w:rsidRPr="00B968E1">
              <w:rPr>
                <w:rFonts w:ascii="Maiandra GD" w:eastAsia="Amita" w:hAnsi="Maiandra GD" w:cs="Amita"/>
                <w:sz w:val="24"/>
                <w:szCs w:val="24"/>
              </w:rPr>
              <w:t xml:space="preserve">  </w:t>
            </w:r>
            <w:r w:rsidRPr="00B968E1">
              <w:rPr>
                <w:rFonts w:ascii="Maiandra GD" w:eastAsia="Times New Roman" w:hAnsi="Maiandra GD" w:cs="Times New Roman"/>
                <w:sz w:val="24"/>
                <w:szCs w:val="24"/>
              </w:rPr>
              <w:t xml:space="preserve">    After the students </w:t>
            </w:r>
            <w:r w:rsidRPr="00B968E1">
              <w:rPr>
                <w:rFonts w:ascii="Maiandra GD" w:eastAsia="Times New Roman" w:hAnsi="Maiandra GD" w:cs="Times New Roman"/>
                <w:i/>
                <w:sz w:val="24"/>
                <w:szCs w:val="24"/>
              </w:rPr>
              <w:t>traveled</w:t>
            </w:r>
            <w:r w:rsidRPr="00B968E1">
              <w:rPr>
                <w:rFonts w:ascii="Maiandra GD" w:eastAsia="Times New Roman" w:hAnsi="Maiandra GD" w:cs="Times New Roman"/>
                <w:sz w:val="24"/>
                <w:szCs w:val="24"/>
              </w:rPr>
              <w:t xml:space="preserve"> through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xml:space="preserve"> and completed the assessment (Google Forms), both students and teacher will summarize the story.  Students will express which legends they believe are true and which on</w:t>
            </w:r>
            <w:r w:rsidRPr="00B968E1">
              <w:rPr>
                <w:rFonts w:ascii="Maiandra GD" w:eastAsia="Times New Roman" w:hAnsi="Maiandra GD" w:cs="Times New Roman"/>
                <w:sz w:val="24"/>
                <w:szCs w:val="24"/>
              </w:rPr>
              <w:t xml:space="preserve">es they find difficult to believe.  They will also express which parts of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xml:space="preserve"> they enjoyed the most.  We will also discuss the assessment and students will be encouraged to fill out the survey.  During the last 5 minutes of the class, students wil</w:t>
            </w:r>
            <w:r w:rsidRPr="00B968E1">
              <w:rPr>
                <w:rFonts w:ascii="Maiandra GD" w:eastAsia="Times New Roman" w:hAnsi="Maiandra GD" w:cs="Times New Roman"/>
                <w:sz w:val="24"/>
                <w:szCs w:val="24"/>
              </w:rPr>
              <w:t>l enjoy a shamrock shaped cookie.</w:t>
            </w:r>
          </w:p>
          <w:p w:rsidR="00D16516" w:rsidRPr="00B968E1" w:rsidRDefault="00303EEF">
            <w:pPr>
              <w:spacing w:after="200"/>
              <w:contextualSpacing w:val="0"/>
              <w:jc w:val="right"/>
              <w:rPr>
                <w:rFonts w:ascii="Maiandra GD" w:hAnsi="Maiandra GD"/>
              </w:rPr>
            </w:pPr>
            <w:r w:rsidRPr="00B968E1">
              <w:rPr>
                <w:rFonts w:ascii="Maiandra GD" w:eastAsia="Times New Roman" w:hAnsi="Maiandra GD" w:cs="Times New Roman"/>
                <w:i/>
                <w:sz w:val="24"/>
                <w:szCs w:val="24"/>
              </w:rPr>
              <w:t>20 minutes</w:t>
            </w:r>
          </w:p>
        </w:tc>
      </w:tr>
    </w:tbl>
    <w:p w:rsidR="00D16516" w:rsidRPr="00B968E1" w:rsidRDefault="00D16516">
      <w:pPr>
        <w:spacing w:after="200"/>
        <w:rPr>
          <w:rFonts w:ascii="Maiandra GD" w:hAnsi="Maiandra GD"/>
        </w:rPr>
      </w:pPr>
    </w:p>
    <w:tbl>
      <w:tblPr>
        <w:tblStyle w:val="a6"/>
        <w:tblW w:w="9350" w:type="dxa"/>
        <w:tblInd w:w="-23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D16516" w:rsidRPr="00B968E1">
        <w:trPr>
          <w:trHeight w:val="1520"/>
        </w:trPr>
        <w:tc>
          <w:tcPr>
            <w:tcW w:w="9350" w:type="dxa"/>
          </w:tcPr>
          <w:p w:rsidR="00D16516" w:rsidRPr="00B968E1" w:rsidRDefault="00303EEF">
            <w:pPr>
              <w:spacing w:after="60"/>
              <w:contextualSpacing w:val="0"/>
              <w:rPr>
                <w:rFonts w:ascii="Maiandra GD" w:hAnsi="Maiandra GD"/>
              </w:rPr>
            </w:pPr>
            <w:r w:rsidRPr="00B968E1">
              <w:rPr>
                <w:rFonts w:ascii="Maiandra GD" w:eastAsia="Amita" w:hAnsi="Maiandra GD" w:cs="Amita"/>
                <w:b/>
                <w:sz w:val="24"/>
                <w:szCs w:val="24"/>
              </w:rPr>
              <w:t xml:space="preserve">Assessment Tool/Results: </w:t>
            </w:r>
          </w:p>
          <w:tbl>
            <w:tblPr>
              <w:tblStyle w:val="a5"/>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D16516" w:rsidRPr="00B968E1">
              <w:tc>
                <w:tcPr>
                  <w:tcW w:w="2206" w:type="dxa"/>
                  <w:tcMar>
                    <w:top w:w="100" w:type="dxa"/>
                    <w:left w:w="100" w:type="dxa"/>
                    <w:bottom w:w="100" w:type="dxa"/>
                    <w:right w:w="100" w:type="dxa"/>
                  </w:tcMar>
                </w:tcPr>
                <w:p w:rsidR="00D16516" w:rsidRPr="00B968E1" w:rsidRDefault="00303EEF">
                  <w:pPr>
                    <w:widowControl w:val="0"/>
                    <w:spacing w:line="240" w:lineRule="auto"/>
                    <w:rPr>
                      <w:rFonts w:ascii="Maiandra GD" w:hAnsi="Maiandra GD"/>
                    </w:rPr>
                  </w:pPr>
                  <w:r w:rsidRPr="00B968E1">
                    <w:rPr>
                      <w:rFonts w:ascii="Maiandra GD" w:eastAsia="Amita" w:hAnsi="Maiandra GD" w:cs="Amita"/>
                      <w:sz w:val="24"/>
                      <w:szCs w:val="24"/>
                    </w:rPr>
                    <w:t>100% (1 student)</w:t>
                  </w:r>
                </w:p>
              </w:tc>
              <w:tc>
                <w:tcPr>
                  <w:tcW w:w="2206" w:type="dxa"/>
                  <w:tcMar>
                    <w:top w:w="100" w:type="dxa"/>
                    <w:left w:w="100" w:type="dxa"/>
                    <w:bottom w:w="100" w:type="dxa"/>
                    <w:right w:w="100" w:type="dxa"/>
                  </w:tcMar>
                </w:tcPr>
                <w:p w:rsidR="00D16516" w:rsidRPr="00B968E1" w:rsidRDefault="00303EEF">
                  <w:pPr>
                    <w:widowControl w:val="0"/>
                    <w:spacing w:line="240" w:lineRule="auto"/>
                    <w:rPr>
                      <w:rFonts w:ascii="Maiandra GD" w:hAnsi="Maiandra GD"/>
                    </w:rPr>
                  </w:pPr>
                  <w:r w:rsidRPr="00B968E1">
                    <w:rPr>
                      <w:rFonts w:ascii="Maiandra GD" w:eastAsia="Amita" w:hAnsi="Maiandra GD" w:cs="Amita"/>
                      <w:sz w:val="24"/>
                      <w:szCs w:val="24"/>
                    </w:rPr>
                    <w:t>83% (5 students)</w:t>
                  </w:r>
                </w:p>
              </w:tc>
              <w:tc>
                <w:tcPr>
                  <w:tcW w:w="2206" w:type="dxa"/>
                  <w:tcMar>
                    <w:top w:w="100" w:type="dxa"/>
                    <w:left w:w="100" w:type="dxa"/>
                    <w:bottom w:w="100" w:type="dxa"/>
                    <w:right w:w="100" w:type="dxa"/>
                  </w:tcMar>
                </w:tcPr>
                <w:p w:rsidR="00D16516" w:rsidRPr="00B968E1" w:rsidRDefault="00303EEF">
                  <w:pPr>
                    <w:widowControl w:val="0"/>
                    <w:spacing w:line="240" w:lineRule="auto"/>
                    <w:rPr>
                      <w:rFonts w:ascii="Maiandra GD" w:hAnsi="Maiandra GD"/>
                    </w:rPr>
                  </w:pPr>
                  <w:r w:rsidRPr="00B968E1">
                    <w:rPr>
                      <w:rFonts w:ascii="Maiandra GD" w:eastAsia="Amita" w:hAnsi="Maiandra GD" w:cs="Amita"/>
                      <w:sz w:val="24"/>
                      <w:szCs w:val="24"/>
                    </w:rPr>
                    <w:t>67% (4 students)</w:t>
                  </w:r>
                </w:p>
              </w:tc>
              <w:tc>
                <w:tcPr>
                  <w:tcW w:w="2206" w:type="dxa"/>
                  <w:tcMar>
                    <w:top w:w="100" w:type="dxa"/>
                    <w:left w:w="100" w:type="dxa"/>
                    <w:bottom w:w="100" w:type="dxa"/>
                    <w:right w:w="100" w:type="dxa"/>
                  </w:tcMar>
                </w:tcPr>
                <w:p w:rsidR="00D16516" w:rsidRPr="00B968E1" w:rsidRDefault="00303EEF">
                  <w:pPr>
                    <w:widowControl w:val="0"/>
                    <w:spacing w:line="240" w:lineRule="auto"/>
                    <w:rPr>
                      <w:rFonts w:ascii="Maiandra GD" w:hAnsi="Maiandra GD"/>
                    </w:rPr>
                  </w:pPr>
                  <w:r w:rsidRPr="00B968E1">
                    <w:rPr>
                      <w:rFonts w:ascii="Maiandra GD" w:eastAsia="Amita" w:hAnsi="Maiandra GD" w:cs="Amita"/>
                      <w:sz w:val="24"/>
                      <w:szCs w:val="24"/>
                    </w:rPr>
                    <w:t>50% (1 student)</w:t>
                  </w:r>
                </w:p>
              </w:tc>
            </w:tr>
          </w:tbl>
          <w:p w:rsidR="00D16516" w:rsidRPr="00B968E1" w:rsidRDefault="00D16516">
            <w:pPr>
              <w:spacing w:after="60"/>
              <w:contextualSpacing w:val="0"/>
              <w:rPr>
                <w:rFonts w:ascii="Maiandra GD" w:hAnsi="Maiandra GD"/>
              </w:rPr>
            </w:pPr>
          </w:p>
        </w:tc>
      </w:tr>
    </w:tbl>
    <w:p w:rsidR="00D16516" w:rsidRPr="00B968E1" w:rsidRDefault="00D16516">
      <w:pPr>
        <w:spacing w:after="200"/>
        <w:rPr>
          <w:rFonts w:ascii="Maiandra GD" w:hAnsi="Maiandra GD"/>
        </w:rPr>
      </w:pPr>
    </w:p>
    <w:tbl>
      <w:tblPr>
        <w:tblStyle w:val="a7"/>
        <w:tblW w:w="9350" w:type="dxa"/>
        <w:tblInd w:w="-23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D16516" w:rsidRPr="00B968E1">
        <w:trPr>
          <w:trHeight w:val="2780"/>
        </w:trPr>
        <w:tc>
          <w:tcPr>
            <w:tcW w:w="9350" w:type="dxa"/>
          </w:tcPr>
          <w:p w:rsidR="00D16516" w:rsidRPr="00B968E1" w:rsidRDefault="00303EEF">
            <w:pPr>
              <w:spacing w:after="60" w:line="360" w:lineRule="auto"/>
              <w:contextualSpacing w:val="0"/>
              <w:rPr>
                <w:rFonts w:ascii="Maiandra GD" w:hAnsi="Maiandra GD"/>
              </w:rPr>
            </w:pPr>
            <w:r w:rsidRPr="00B968E1">
              <w:rPr>
                <w:rFonts w:ascii="Maiandra GD" w:eastAsia="Amita" w:hAnsi="Maiandra GD" w:cs="Amita"/>
                <w:b/>
                <w:sz w:val="24"/>
                <w:szCs w:val="24"/>
              </w:rPr>
              <w:lastRenderedPageBreak/>
              <w:t>Narrative of Student Learning:</w:t>
            </w:r>
          </w:p>
          <w:p w:rsidR="00D16516" w:rsidRPr="00B968E1" w:rsidRDefault="00303EEF">
            <w:pPr>
              <w:spacing w:after="60" w:line="360" w:lineRule="auto"/>
              <w:contextualSpacing w:val="0"/>
              <w:rPr>
                <w:rFonts w:ascii="Maiandra GD" w:hAnsi="Maiandra GD"/>
              </w:rPr>
            </w:pPr>
            <w:r w:rsidRPr="00B968E1">
              <w:rPr>
                <w:rFonts w:ascii="Maiandra GD" w:eastAsia="Amita" w:hAnsi="Maiandra GD" w:cs="Amita"/>
                <w:b/>
                <w:sz w:val="24"/>
                <w:szCs w:val="24"/>
              </w:rPr>
              <w:t xml:space="preserve">      </w:t>
            </w:r>
            <w:r w:rsidRPr="00B968E1">
              <w:rPr>
                <w:rFonts w:ascii="Maiandra GD" w:eastAsia="Times New Roman" w:hAnsi="Maiandra GD" w:cs="Times New Roman"/>
                <w:sz w:val="24"/>
                <w:szCs w:val="24"/>
              </w:rPr>
              <w:t xml:space="preserve">At first, 100% of the students did not know who St. Patrick was, which somewhat made the lesson easy since they were on the same level.  During this lesson I also used the </w:t>
            </w:r>
            <w:r w:rsidRPr="00B968E1">
              <w:rPr>
                <w:rFonts w:ascii="Maiandra GD" w:eastAsia="Times New Roman" w:hAnsi="Maiandra GD" w:cs="Times New Roman"/>
                <w:i/>
                <w:sz w:val="24"/>
                <w:szCs w:val="24"/>
              </w:rPr>
              <w:t>clapping technique</w:t>
            </w:r>
            <w:r w:rsidRPr="00B968E1">
              <w:rPr>
                <w:rFonts w:ascii="Maiandra GD" w:eastAsia="Times New Roman" w:hAnsi="Maiandra GD" w:cs="Times New Roman"/>
                <w:sz w:val="24"/>
                <w:szCs w:val="24"/>
              </w:rPr>
              <w:t xml:space="preserve"> to show the difference between low digit and high digit numbers. </w:t>
            </w:r>
            <w:r w:rsidRPr="00B968E1">
              <w:rPr>
                <w:rFonts w:ascii="Maiandra GD" w:eastAsia="Times New Roman" w:hAnsi="Maiandra GD" w:cs="Times New Roman"/>
                <w:sz w:val="24"/>
                <w:szCs w:val="24"/>
              </w:rPr>
              <w:t>Students felt empowered to be able to tell the difference and they showed understanding.  For those students who scored less than 75% in the assessment piece, I realized they were in the low-high beginners range. However, 100% of the students showed growth</w:t>
            </w:r>
            <w:r w:rsidRPr="00B968E1">
              <w:rPr>
                <w:rFonts w:ascii="Maiandra GD" w:eastAsia="Times New Roman" w:hAnsi="Maiandra GD" w:cs="Times New Roman"/>
                <w:sz w:val="24"/>
                <w:szCs w:val="24"/>
              </w:rPr>
              <w:t xml:space="preserve"> in regards to knowledge about St. Patrick's Day and they understood the number concept.</w:t>
            </w:r>
            <w:r w:rsidRPr="00B968E1">
              <w:rPr>
                <w:rFonts w:ascii="Maiandra GD" w:eastAsia="Amita" w:hAnsi="Maiandra GD" w:cs="Amita"/>
                <w:sz w:val="24"/>
                <w:szCs w:val="24"/>
              </w:rPr>
              <w:t xml:space="preserve">     </w:t>
            </w:r>
          </w:p>
        </w:tc>
      </w:tr>
    </w:tbl>
    <w:p w:rsidR="00D16516" w:rsidRPr="00B968E1" w:rsidRDefault="00D16516">
      <w:pPr>
        <w:spacing w:after="200"/>
        <w:rPr>
          <w:rFonts w:ascii="Maiandra GD" w:hAnsi="Maiandra GD"/>
        </w:rPr>
      </w:pPr>
    </w:p>
    <w:tbl>
      <w:tblPr>
        <w:tblStyle w:val="a8"/>
        <w:tblW w:w="9350" w:type="dxa"/>
        <w:tblInd w:w="-23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50"/>
      </w:tblGrid>
      <w:tr w:rsidR="00D16516" w:rsidRPr="00B968E1" w:rsidTr="00B968E1">
        <w:trPr>
          <w:trHeight w:val="3248"/>
        </w:trPr>
        <w:tc>
          <w:tcPr>
            <w:tcW w:w="9350" w:type="dxa"/>
          </w:tcPr>
          <w:p w:rsidR="00D16516" w:rsidRPr="00B968E1" w:rsidRDefault="00303EEF">
            <w:pPr>
              <w:spacing w:after="60" w:line="360" w:lineRule="auto"/>
              <w:contextualSpacing w:val="0"/>
              <w:rPr>
                <w:rFonts w:ascii="Maiandra GD" w:hAnsi="Maiandra GD"/>
              </w:rPr>
            </w:pPr>
            <w:r w:rsidRPr="00B968E1">
              <w:rPr>
                <w:rFonts w:ascii="Maiandra GD" w:eastAsia="Amita" w:hAnsi="Maiandra GD" w:cs="Amita"/>
                <w:b/>
                <w:sz w:val="24"/>
                <w:szCs w:val="24"/>
              </w:rPr>
              <w:t>Data based decision making – Next lesson objective and differentiation based on assessment data</w:t>
            </w:r>
          </w:p>
          <w:p w:rsidR="00D16516" w:rsidRPr="00B968E1" w:rsidRDefault="00303EEF">
            <w:pPr>
              <w:spacing w:after="60" w:line="360" w:lineRule="auto"/>
              <w:contextualSpacing w:val="0"/>
              <w:rPr>
                <w:rFonts w:ascii="Maiandra GD" w:hAnsi="Maiandra GD"/>
              </w:rPr>
            </w:pPr>
            <w:r w:rsidRPr="00B968E1">
              <w:rPr>
                <w:rFonts w:ascii="Maiandra GD" w:eastAsia="Amita" w:hAnsi="Maiandra GD" w:cs="Amita"/>
                <w:b/>
                <w:sz w:val="24"/>
                <w:szCs w:val="24"/>
              </w:rPr>
              <w:t xml:space="preserve">     </w:t>
            </w:r>
            <w:r w:rsidRPr="00B968E1">
              <w:rPr>
                <w:rFonts w:ascii="Maiandra GD" w:eastAsia="Times New Roman" w:hAnsi="Maiandra GD" w:cs="Times New Roman"/>
                <w:sz w:val="24"/>
                <w:szCs w:val="24"/>
              </w:rPr>
              <w:t>In regards to this topic, I will not teach another St. Patrick’s Day lesson; however, I would use the same techniques because they seemed to be very successful. The only difference would be that I will incorporate more activities and would take more time r</w:t>
            </w:r>
            <w:r w:rsidRPr="00B968E1">
              <w:rPr>
                <w:rFonts w:ascii="Maiandra GD" w:eastAsia="Times New Roman" w:hAnsi="Maiandra GD" w:cs="Times New Roman"/>
                <w:sz w:val="24"/>
                <w:szCs w:val="24"/>
              </w:rPr>
              <w:t xml:space="preserve">eading all the of the </w:t>
            </w:r>
            <w:proofErr w:type="spellStart"/>
            <w:r w:rsidRPr="00B968E1">
              <w:rPr>
                <w:rFonts w:ascii="Maiandra GD" w:eastAsia="Times New Roman" w:hAnsi="Maiandra GD" w:cs="Times New Roman"/>
                <w:sz w:val="24"/>
                <w:szCs w:val="24"/>
              </w:rPr>
              <w:t>WebQuest</w:t>
            </w:r>
            <w:proofErr w:type="spellEnd"/>
            <w:r w:rsidRPr="00B968E1">
              <w:rPr>
                <w:rFonts w:ascii="Maiandra GD" w:eastAsia="Times New Roman" w:hAnsi="Maiandra GD" w:cs="Times New Roman"/>
                <w:sz w:val="24"/>
                <w:szCs w:val="24"/>
              </w:rPr>
              <w:t xml:space="preserve"> sections.  I would also add another GLAD technique like que Pictorial Inquiry Chart and the sentence strip chart.  I would like to convert a 120-minute lesson into a 3-day lesson.</w:t>
            </w:r>
          </w:p>
        </w:tc>
      </w:tr>
      <w:tr w:rsidR="00D16516" w:rsidRPr="00B968E1" w:rsidTr="00B968E1">
        <w:trPr>
          <w:trHeight w:val="440"/>
        </w:trPr>
        <w:tc>
          <w:tcPr>
            <w:tcW w:w="9350" w:type="dxa"/>
          </w:tcPr>
          <w:p w:rsidR="00B968E1" w:rsidRDefault="00B968E1">
            <w:pPr>
              <w:spacing w:after="60" w:line="360" w:lineRule="auto"/>
              <w:contextualSpacing w:val="0"/>
              <w:rPr>
                <w:rFonts w:ascii="Maiandra GD" w:eastAsia="Amita" w:hAnsi="Maiandra GD" w:cs="Amita"/>
                <w:b/>
                <w:sz w:val="24"/>
                <w:szCs w:val="24"/>
              </w:rPr>
            </w:pPr>
          </w:p>
          <w:p w:rsidR="00D16516" w:rsidRPr="00B968E1" w:rsidRDefault="00B968E1">
            <w:pPr>
              <w:spacing w:after="60" w:line="360" w:lineRule="auto"/>
              <w:contextualSpacing w:val="0"/>
              <w:rPr>
                <w:rFonts w:ascii="Maiandra GD" w:hAnsi="Maiandra GD"/>
              </w:rPr>
            </w:pPr>
            <w:r w:rsidRPr="00B968E1">
              <w:rPr>
                <w:rFonts w:ascii="Maiandra GD" w:eastAsia="Amita" w:hAnsi="Maiandra GD" w:cs="Amita"/>
                <w:b/>
                <w:sz w:val="24"/>
                <w:szCs w:val="24"/>
              </w:rPr>
              <w:t>N</w:t>
            </w:r>
            <w:r w:rsidR="00303EEF" w:rsidRPr="00B968E1">
              <w:rPr>
                <w:rFonts w:ascii="Maiandra GD" w:eastAsia="Amita" w:hAnsi="Maiandra GD" w:cs="Amita"/>
                <w:b/>
                <w:sz w:val="24"/>
                <w:szCs w:val="24"/>
              </w:rPr>
              <w:t>arrative of Teaching Effectiveness and stu</w:t>
            </w:r>
            <w:r w:rsidR="00303EEF" w:rsidRPr="00B968E1">
              <w:rPr>
                <w:rFonts w:ascii="Maiandra GD" w:eastAsia="Amita" w:hAnsi="Maiandra GD" w:cs="Amita"/>
                <w:b/>
                <w:sz w:val="24"/>
                <w:szCs w:val="24"/>
              </w:rPr>
              <w:t>dent engagement:</w:t>
            </w:r>
          </w:p>
          <w:p w:rsidR="00D16516" w:rsidRPr="00B968E1" w:rsidRDefault="00303EEF">
            <w:pPr>
              <w:spacing w:after="60" w:line="360" w:lineRule="auto"/>
              <w:contextualSpacing w:val="0"/>
              <w:rPr>
                <w:rFonts w:ascii="Maiandra GD" w:hAnsi="Maiandra GD"/>
              </w:rPr>
            </w:pPr>
            <w:r w:rsidRPr="00B968E1">
              <w:rPr>
                <w:rFonts w:ascii="Maiandra GD" w:eastAsia="Amita" w:hAnsi="Maiandra GD" w:cs="Amita"/>
                <w:b/>
                <w:sz w:val="24"/>
                <w:szCs w:val="24"/>
              </w:rPr>
              <w:t xml:space="preserve">     </w:t>
            </w:r>
            <w:r w:rsidRPr="00B968E1">
              <w:rPr>
                <w:rFonts w:ascii="Maiandra GD" w:eastAsia="Times New Roman" w:hAnsi="Maiandra GD" w:cs="Times New Roman"/>
                <w:sz w:val="24"/>
                <w:szCs w:val="24"/>
              </w:rPr>
              <w:t>This lesson was imparted to the after school ESL group (Immigrant Grant Tutoring Program).  This class is a 100% voluntary class. The city of Bridgeport gave a grant to immigrant students who have been in the country less than 30 mont</w:t>
            </w:r>
            <w:r w:rsidRPr="00B968E1">
              <w:rPr>
                <w:rFonts w:ascii="Maiandra GD" w:eastAsia="Times New Roman" w:hAnsi="Maiandra GD" w:cs="Times New Roman"/>
                <w:sz w:val="24"/>
                <w:szCs w:val="24"/>
              </w:rPr>
              <w:t>hs and they use a program called ESL reading smart. This program is computerized and the students actually enjoy when I teach a lesson instead of them using only the computer. The level of engagement is very high and usually 95% of the students participate</w:t>
            </w:r>
            <w:r w:rsidRPr="00B968E1">
              <w:rPr>
                <w:rFonts w:ascii="Maiandra GD" w:eastAsia="Times New Roman" w:hAnsi="Maiandra GD" w:cs="Times New Roman"/>
                <w:sz w:val="24"/>
                <w:szCs w:val="24"/>
              </w:rPr>
              <w:t xml:space="preserve"> and show enthusiasm.  Their favorite part was when we read the St. Patrick information and when they clapped when I showed them the difference between 13 vs. 30, 14 vs. 40, and so on. I am usually very dramatic and encouraging, which make the students ver</w:t>
            </w:r>
            <w:r w:rsidRPr="00B968E1">
              <w:rPr>
                <w:rFonts w:ascii="Maiandra GD" w:eastAsia="Times New Roman" w:hAnsi="Maiandra GD" w:cs="Times New Roman"/>
                <w:sz w:val="24"/>
                <w:szCs w:val="24"/>
              </w:rPr>
              <w:t xml:space="preserve">y enthusiastic and happy. You could hear the “now I know!”, “yes!”, “now I got it!” </w:t>
            </w:r>
            <w:r w:rsidRPr="00B968E1">
              <w:rPr>
                <w:rFonts w:ascii="Maiandra GD" w:eastAsia="Times New Roman" w:hAnsi="Maiandra GD" w:cs="Times New Roman"/>
                <w:sz w:val="24"/>
                <w:szCs w:val="24"/>
              </w:rPr>
              <w:lastRenderedPageBreak/>
              <w:t xml:space="preserve">throughout the lesson. Some </w:t>
            </w:r>
            <w:bookmarkStart w:id="2" w:name="_GoBack"/>
            <w:bookmarkEnd w:id="2"/>
            <w:r w:rsidRPr="00B968E1">
              <w:rPr>
                <w:rFonts w:ascii="Maiandra GD" w:eastAsia="Times New Roman" w:hAnsi="Maiandra GD" w:cs="Times New Roman"/>
                <w:sz w:val="24"/>
                <w:szCs w:val="24"/>
              </w:rPr>
              <w:t>of the students “fought” for the reading turns and to a certain point we had different student read every 2 sentences. This aspect, not only eng</w:t>
            </w:r>
            <w:r w:rsidRPr="00B968E1">
              <w:rPr>
                <w:rFonts w:ascii="Maiandra GD" w:eastAsia="Times New Roman" w:hAnsi="Maiandra GD" w:cs="Times New Roman"/>
                <w:sz w:val="24"/>
                <w:szCs w:val="24"/>
              </w:rPr>
              <w:t>ages them but engages me as a teacher.</w:t>
            </w:r>
          </w:p>
        </w:tc>
      </w:tr>
    </w:tbl>
    <w:p w:rsidR="00D16516" w:rsidRPr="00B968E1" w:rsidRDefault="00D16516">
      <w:pPr>
        <w:spacing w:after="200"/>
        <w:rPr>
          <w:rFonts w:ascii="Maiandra GD" w:hAnsi="Maiandra GD"/>
        </w:rPr>
      </w:pPr>
    </w:p>
    <w:tbl>
      <w:tblPr>
        <w:tblStyle w:val="a9"/>
        <w:tblW w:w="9360" w:type="dxa"/>
        <w:tblInd w:w="-230" w:type="dxa"/>
        <w:tblBorders>
          <w:top w:val="single" w:sz="4" w:space="0" w:color="66CC33"/>
          <w:left w:val="single" w:sz="4" w:space="0" w:color="66CC33"/>
          <w:bottom w:val="single" w:sz="4" w:space="0" w:color="66CC33"/>
          <w:right w:val="single" w:sz="4" w:space="0" w:color="66CC33"/>
          <w:insideH w:val="single" w:sz="4" w:space="0" w:color="66CC33"/>
          <w:insideV w:val="single" w:sz="4" w:space="0" w:color="66CC33"/>
        </w:tblBorders>
        <w:tblLayout w:type="fixed"/>
        <w:tblLook w:val="0000" w:firstRow="0" w:lastRow="0" w:firstColumn="0" w:lastColumn="0" w:noHBand="0" w:noVBand="0"/>
      </w:tblPr>
      <w:tblGrid>
        <w:gridCol w:w="9360"/>
      </w:tblGrid>
      <w:tr w:rsidR="00D16516" w:rsidRPr="00B968E1">
        <w:trPr>
          <w:trHeight w:val="2520"/>
        </w:trPr>
        <w:tc>
          <w:tcPr>
            <w:tcW w:w="9360" w:type="dxa"/>
          </w:tcPr>
          <w:p w:rsidR="00D16516" w:rsidRPr="00B968E1" w:rsidRDefault="00303EEF">
            <w:pPr>
              <w:spacing w:after="60"/>
              <w:contextualSpacing w:val="0"/>
              <w:rPr>
                <w:rFonts w:ascii="Maiandra GD" w:hAnsi="Maiandra GD"/>
                <w:b/>
              </w:rPr>
            </w:pPr>
            <w:r w:rsidRPr="00B968E1">
              <w:rPr>
                <w:rFonts w:ascii="Maiandra GD" w:eastAsia="Amita" w:hAnsi="Maiandra GD" w:cs="Amita"/>
                <w:b/>
                <w:sz w:val="24"/>
                <w:szCs w:val="24"/>
              </w:rPr>
              <w:t>Description of teacher individual strengths and areas in need of improvement</w:t>
            </w:r>
          </w:p>
          <w:p w:rsidR="00D16516" w:rsidRPr="00B968E1" w:rsidRDefault="00303EEF">
            <w:pPr>
              <w:spacing w:after="60"/>
              <w:contextualSpacing w:val="0"/>
              <w:rPr>
                <w:rFonts w:ascii="Maiandra GD" w:hAnsi="Maiandra GD"/>
              </w:rPr>
            </w:pPr>
            <w:r w:rsidRPr="00B968E1">
              <w:rPr>
                <w:rFonts w:ascii="Maiandra GD" w:eastAsia="Times New Roman" w:hAnsi="Maiandra GD" w:cs="Times New Roman"/>
                <w:sz w:val="24"/>
                <w:szCs w:val="24"/>
              </w:rPr>
              <w:t xml:space="preserve">     I can clearly say that an area of strength that I have is the bond and the relationship that I always create with my students. I let them be free and express themselves in my class. When they come to me, they know they can trust me and that they will </w:t>
            </w:r>
            <w:r w:rsidRPr="00B968E1">
              <w:rPr>
                <w:rFonts w:ascii="Maiandra GD" w:eastAsia="Times New Roman" w:hAnsi="Maiandra GD" w:cs="Times New Roman"/>
                <w:sz w:val="24"/>
                <w:szCs w:val="24"/>
              </w:rPr>
              <w:t>not be judged.  I also focus in their positive aspects and always try to encourage them to do more.  Notwithstanding, every action has a reaction and the reaction of this is that students tend to talk too much about other topics and sometimes, the class ta</w:t>
            </w:r>
            <w:r w:rsidRPr="00B968E1">
              <w:rPr>
                <w:rFonts w:ascii="Maiandra GD" w:eastAsia="Times New Roman" w:hAnsi="Maiandra GD" w:cs="Times New Roman"/>
                <w:sz w:val="24"/>
                <w:szCs w:val="24"/>
              </w:rPr>
              <w:t>kes more time than expected.  I feel that I need to have better time management skills as well as classroom management.  In this particular group, as I previously stated, students take the class voluntarily and the class is dynamic with a great flow; never</w:t>
            </w:r>
            <w:r w:rsidRPr="00B968E1">
              <w:rPr>
                <w:rFonts w:ascii="Maiandra GD" w:eastAsia="Times New Roman" w:hAnsi="Maiandra GD" w:cs="Times New Roman"/>
                <w:sz w:val="24"/>
                <w:szCs w:val="24"/>
              </w:rPr>
              <w:t xml:space="preserve">theless, in some of my regular groups, behavior is an issue.  </w:t>
            </w:r>
          </w:p>
        </w:tc>
      </w:tr>
    </w:tbl>
    <w:p w:rsidR="00D16516" w:rsidRPr="00B968E1" w:rsidRDefault="00D16516">
      <w:pPr>
        <w:spacing w:after="200"/>
        <w:rPr>
          <w:rFonts w:ascii="Maiandra GD" w:hAnsi="Maiandra GD"/>
        </w:rPr>
      </w:pPr>
    </w:p>
    <w:p w:rsidR="00D16516" w:rsidRPr="00B968E1" w:rsidRDefault="00D16516">
      <w:pPr>
        <w:spacing w:after="200"/>
        <w:rPr>
          <w:rFonts w:ascii="Maiandra GD" w:hAnsi="Maiandra GD"/>
        </w:rPr>
      </w:pPr>
    </w:p>
    <w:p w:rsidR="00D16516" w:rsidRPr="00B968E1" w:rsidRDefault="00D16516">
      <w:pPr>
        <w:rPr>
          <w:rFonts w:ascii="Maiandra GD" w:hAnsi="Maiandra GD"/>
        </w:rPr>
      </w:pPr>
    </w:p>
    <w:sectPr w:rsidR="00D16516" w:rsidRPr="00B968E1" w:rsidSect="00B968E1">
      <w:footerReference w:type="default" r:id="rId14"/>
      <w:pgSz w:w="12240" w:h="15840"/>
      <w:pgMar w:top="1080" w:right="1440" w:bottom="81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EEF" w:rsidRDefault="00303EEF" w:rsidP="00FF2BE5">
      <w:pPr>
        <w:spacing w:line="240" w:lineRule="auto"/>
      </w:pPr>
      <w:r>
        <w:separator/>
      </w:r>
    </w:p>
  </w:endnote>
  <w:endnote w:type="continuationSeparator" w:id="0">
    <w:p w:rsidR="00303EEF" w:rsidRDefault="00303EEF" w:rsidP="00FF2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mit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BE5" w:rsidRPr="00FF2BE5" w:rsidRDefault="00FF2BE5">
    <w:pPr>
      <w:pStyle w:val="Footer"/>
      <w:rPr>
        <w:lang w:val="es-PR"/>
      </w:rPr>
    </w:pPr>
    <w:r w:rsidRPr="00FF2BE5">
      <w:rPr>
        <w:lang w:val="es-PR"/>
      </w:rPr>
      <w:t>© Kiria Cruz</w:t>
    </w:r>
  </w:p>
  <w:p w:rsidR="00FF2BE5" w:rsidRPr="00FF2BE5" w:rsidRDefault="00FF2BE5">
    <w:pPr>
      <w:pStyle w:val="Footer"/>
      <w:rPr>
        <w:lang w:val="es-PR"/>
      </w:rPr>
    </w:pPr>
    <w:r w:rsidRPr="00FF2BE5">
      <w:rPr>
        <w:lang w:val="es-PR"/>
      </w:rPr>
      <w:t>Ms.k.cruz@gmail.com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EEF" w:rsidRDefault="00303EEF" w:rsidP="00FF2BE5">
      <w:pPr>
        <w:spacing w:line="240" w:lineRule="auto"/>
      </w:pPr>
      <w:r>
        <w:separator/>
      </w:r>
    </w:p>
  </w:footnote>
  <w:footnote w:type="continuationSeparator" w:id="0">
    <w:p w:rsidR="00303EEF" w:rsidRDefault="00303EEF" w:rsidP="00FF2B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908AA"/>
    <w:multiLevelType w:val="multilevel"/>
    <w:tmpl w:val="1D8E56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7655817"/>
    <w:multiLevelType w:val="multilevel"/>
    <w:tmpl w:val="77903F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16"/>
    <w:rsid w:val="00303EEF"/>
    <w:rsid w:val="00B968E1"/>
    <w:rsid w:val="00C17C4F"/>
    <w:rsid w:val="00D16516"/>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4F352-7824-49C6-AAD2-D9B10864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F2BE5"/>
    <w:pPr>
      <w:tabs>
        <w:tab w:val="center" w:pos="4680"/>
        <w:tab w:val="right" w:pos="9360"/>
      </w:tabs>
      <w:spacing w:line="240" w:lineRule="auto"/>
    </w:pPr>
  </w:style>
  <w:style w:type="character" w:customStyle="1" w:styleId="HeaderChar">
    <w:name w:val="Header Char"/>
    <w:basedOn w:val="DefaultParagraphFont"/>
    <w:link w:val="Header"/>
    <w:uiPriority w:val="99"/>
    <w:rsid w:val="00FF2BE5"/>
  </w:style>
  <w:style w:type="paragraph" w:styleId="Footer">
    <w:name w:val="footer"/>
    <w:basedOn w:val="Normal"/>
    <w:link w:val="FooterChar"/>
    <w:uiPriority w:val="99"/>
    <w:unhideWhenUsed/>
    <w:rsid w:val="00FF2BE5"/>
    <w:pPr>
      <w:tabs>
        <w:tab w:val="center" w:pos="4680"/>
        <w:tab w:val="right" w:pos="9360"/>
      </w:tabs>
      <w:spacing w:line="240" w:lineRule="auto"/>
    </w:pPr>
  </w:style>
  <w:style w:type="character" w:customStyle="1" w:styleId="FooterChar">
    <w:name w:val="Footer Char"/>
    <w:basedOn w:val="DefaultParagraphFont"/>
    <w:link w:val="Footer"/>
    <w:uiPriority w:val="99"/>
    <w:rsid w:val="00FF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skcruz.wix.com/stpatrickday"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orestandards.org/ELA-Literacy/CCRA/R/7/" TargetMode="External"/><Relationship Id="rId12" Type="http://schemas.openxmlformats.org/officeDocument/2006/relationships/hyperlink" Target="https://drive.google.com/folderview?id=0B1HR2xwSR6x7X3RNYXBiWTBRRjg&amp;usp=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oo.gl/forms/JZe6kKvfD2" TargetMode="External"/><Relationship Id="rId4" Type="http://schemas.openxmlformats.org/officeDocument/2006/relationships/webSettings" Target="webSettings.xml"/><Relationship Id="rId9" Type="http://schemas.openxmlformats.org/officeDocument/2006/relationships/hyperlink" Target="http://mskcruz.wix.com/talktech5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Tainy8lo</dc:creator>
  <cp:lastModifiedBy>Kiria Cruz</cp:lastModifiedBy>
  <cp:revision>2</cp:revision>
  <cp:lastPrinted>2016-03-27T22:19:00Z</cp:lastPrinted>
  <dcterms:created xsi:type="dcterms:W3CDTF">2016-03-27T22:26:00Z</dcterms:created>
  <dcterms:modified xsi:type="dcterms:W3CDTF">2016-03-27T22:26:00Z</dcterms:modified>
</cp:coreProperties>
</file>